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546" w:rsidRPr="00E00546" w:rsidRDefault="00E00546" w:rsidP="00E00546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r w:rsidRPr="00E00546">
        <w:rPr>
          <w:rFonts w:ascii="Times New Roman" w:hAnsi="Times New Roman" w:cs="Times New Roman"/>
          <w:b/>
          <w:i/>
        </w:rPr>
        <w:t>Нужна ли медицинская справка при посещении бассейна?</w:t>
      </w: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9D77AB" w:rsidRPr="00541281" w:rsidRDefault="009D77AB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Посещение бассейна – мероприятие не только приятное, но и очень полезное. Однако многие, найдя свободное время на плавание, сталкиваются с требованием учреждения предъявить справку о состоянии здоровья.</w:t>
      </w:r>
    </w:p>
    <w:p w:rsidR="00541281" w:rsidRPr="00541281" w:rsidRDefault="00541281" w:rsidP="00541281">
      <w:pPr>
        <w:spacing w:after="0"/>
        <w:ind w:firstLine="426"/>
        <w:jc w:val="both"/>
        <w:rPr>
          <w:rFonts w:ascii="Times New Roman" w:hAnsi="Times New Roman" w:cs="Times New Roman"/>
          <w:i/>
          <w:sz w:val="20"/>
          <w:u w:val="single"/>
        </w:rPr>
      </w:pPr>
      <w:r w:rsidRPr="00541281">
        <w:rPr>
          <w:rFonts w:ascii="Times New Roman" w:hAnsi="Times New Roman" w:cs="Times New Roman"/>
          <w:i/>
          <w:sz w:val="20"/>
          <w:u w:val="single"/>
        </w:rPr>
        <w:t>Что включает в себя справка для бассейна</w:t>
      </w:r>
    </w:p>
    <w:p w:rsidR="00541281" w:rsidRPr="00541281" w:rsidRDefault="00541281" w:rsidP="00541281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Ничего сложного подобная с</w:t>
      </w:r>
      <w:r w:rsidR="005707B4">
        <w:rPr>
          <w:rFonts w:ascii="Times New Roman" w:hAnsi="Times New Roman" w:cs="Times New Roman"/>
          <w:sz w:val="20"/>
        </w:rPr>
        <w:t xml:space="preserve">правка из себя не представляет, включает </w:t>
      </w:r>
      <w:r w:rsidRPr="00541281">
        <w:rPr>
          <w:rFonts w:ascii="Times New Roman" w:hAnsi="Times New Roman" w:cs="Times New Roman"/>
          <w:sz w:val="20"/>
        </w:rPr>
        <w:t>следующие пункты:</w:t>
      </w:r>
    </w:p>
    <w:p w:rsidR="005707B4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707B4">
        <w:rPr>
          <w:rFonts w:ascii="Times New Roman" w:hAnsi="Times New Roman" w:cs="Times New Roman"/>
          <w:sz w:val="20"/>
        </w:rPr>
        <w:t xml:space="preserve">Фамилия, имя, отчество. </w:t>
      </w:r>
    </w:p>
    <w:p w:rsidR="00541281" w:rsidRPr="005707B4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707B4">
        <w:rPr>
          <w:rFonts w:ascii="Times New Roman" w:hAnsi="Times New Roman" w:cs="Times New Roman"/>
          <w:sz w:val="20"/>
        </w:rPr>
        <w:t>Наименование учреждения, выдавшего документ. Разумеется, это должно быть признанное государством медицинское учреждение.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Возраст предъявителя. </w:t>
      </w:r>
      <w:bookmarkStart w:id="0" w:name="_GoBack"/>
      <w:bookmarkEnd w:id="0"/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Лабораторная диагностика, которая включает в себя следующие данные анализов: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Анализ крови (справка для взрослого)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Анализ на яйца-глист (справка для ребенка)</w:t>
      </w:r>
    </w:p>
    <w:p w:rsidR="00541281" w:rsidRPr="00541281" w:rsidRDefault="00541281" w:rsidP="00541281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Соскоб на энтеробиоз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Заключение специалиста. Эта графа содержит общий вывод о состоянии здоровья пациента.</w:t>
      </w:r>
    </w:p>
    <w:p w:rsidR="00541281" w:rsidRPr="00541281" w:rsidRDefault="00541281" w:rsidP="0054128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Дата, подпись и печать. Это все очень важно учитывая то, что именно печать придает бумаге статус документа, а срок действия справки – шесть месяцев.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i/>
          <w:sz w:val="20"/>
          <w:u w:val="single"/>
        </w:rPr>
        <w:t>Наличие медицинских справок для посещения бассейнов (как самостоятельных учреждений, так и в составе других организаций) регламентируется требованиями следующих нормативных документов</w:t>
      </w:r>
      <w:r w:rsidRPr="00541281">
        <w:rPr>
          <w:rFonts w:ascii="Times New Roman" w:hAnsi="Times New Roman" w:cs="Times New Roman"/>
          <w:sz w:val="20"/>
        </w:rPr>
        <w:t>: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2.1.2.1188-03 «Плавательные бассейны. Гигиенические требования к устройству, эксплуатации и качеству воды. Контроль качества»;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3.2.3215-14 «Профилактика паразитарных болезней на территории Российской Федерации»;</w:t>
      </w:r>
    </w:p>
    <w:p w:rsidR="00E00546" w:rsidRPr="00541281" w:rsidRDefault="00E00546" w:rsidP="00E0054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СанПиН 3.2.3110-13 «Профилактика энтеробиоза».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 соответствии с требованиями п. 3.12.2. СанПиН 2.1.2.1188-03 «Плавательные бассейны. Гигиенические требования к устройству, эксплуатации и качеству воды. Контроль качества»: вне зависимости от санитарно-эпидемической ситуации детям дошкольного и младшего школьного возраста (1-4 классы) в обязательном порядке требуется справка о результатах </w:t>
      </w:r>
      <w:proofErr w:type="spellStart"/>
      <w:r w:rsidRPr="00541281">
        <w:rPr>
          <w:rFonts w:ascii="Times New Roman" w:hAnsi="Times New Roman" w:cs="Times New Roman"/>
          <w:sz w:val="20"/>
        </w:rPr>
        <w:t>паразитологического</w:t>
      </w:r>
      <w:proofErr w:type="spellEnd"/>
      <w:r w:rsidRPr="00541281">
        <w:rPr>
          <w:rFonts w:ascii="Times New Roman" w:hAnsi="Times New Roman" w:cs="Times New Roman"/>
          <w:sz w:val="20"/>
        </w:rPr>
        <w:t xml:space="preserve"> обследования на энтеробиоз:</w:t>
      </w:r>
    </w:p>
    <w:p w:rsidR="00E00546" w:rsidRPr="00541281" w:rsidRDefault="00E00546" w:rsidP="00E0054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перед приемом в плавательную группу (секцию) бассейна, в дальнейшем не менее 1 раза в три месяца;</w:t>
      </w:r>
    </w:p>
    <w:p w:rsidR="00E00546" w:rsidRPr="00541281" w:rsidRDefault="00E00546" w:rsidP="00E0054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при разовых посещениях - перед каждым посещением, если разрыв между ними более двух месяцев.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Контроль за наличием медицинской справки у посетителей обеспечивает администрация бассейна.</w:t>
      </w:r>
    </w:p>
    <w:p w:rsidR="00E00546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>В соответствии с п. 4.3.2. СанПиН 3.2.3110-13 «Профилактика энтеробиоза»: обследованию на энтеробиоз (соскоб) подлежат все лица (взрослые и дети), получающие допуск для посещения плавательного бассейна (при оформлении справки в бассейн).</w:t>
      </w:r>
    </w:p>
    <w:p w:rsidR="002E5973" w:rsidRPr="00541281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 w:rsidRPr="00541281">
        <w:rPr>
          <w:rFonts w:ascii="Times New Roman" w:hAnsi="Times New Roman" w:cs="Times New Roman"/>
          <w:sz w:val="20"/>
        </w:rPr>
        <w:t xml:space="preserve">В соответствии с п. 4.1 СанПиН 3.2.3215-14 «Профилактика паразитарных болезней на территории Российской Федерации»: обследованию на </w:t>
      </w:r>
      <w:proofErr w:type="spellStart"/>
      <w:r w:rsidRPr="00541281">
        <w:rPr>
          <w:rFonts w:ascii="Times New Roman" w:hAnsi="Times New Roman" w:cs="Times New Roman"/>
          <w:sz w:val="20"/>
        </w:rPr>
        <w:t>гименолипедоз</w:t>
      </w:r>
      <w:proofErr w:type="spellEnd"/>
      <w:r w:rsidRPr="00541281">
        <w:rPr>
          <w:rFonts w:ascii="Times New Roman" w:hAnsi="Times New Roman" w:cs="Times New Roman"/>
          <w:sz w:val="20"/>
        </w:rPr>
        <w:t xml:space="preserve"> (кал) подлежат все лица (взрослые и дети), получающие допуск для посещения плавательного бассейна (при оформлении справки в бассейн).</w:t>
      </w:r>
    </w:p>
    <w:p w:rsidR="00541281" w:rsidRPr="00541281" w:rsidRDefault="00F27D00" w:rsidP="00541281">
      <w:pPr>
        <w:spacing w:after="0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541281" w:rsidRPr="00541281">
        <w:rPr>
          <w:rFonts w:ascii="Times New Roman" w:hAnsi="Times New Roman" w:cs="Times New Roman"/>
          <w:sz w:val="20"/>
        </w:rPr>
        <w:t xml:space="preserve">чень важно соблюдать санитарные требования </w:t>
      </w:r>
      <w:r w:rsidR="00541281">
        <w:rPr>
          <w:rFonts w:ascii="Times New Roman" w:hAnsi="Times New Roman" w:cs="Times New Roman"/>
          <w:sz w:val="20"/>
        </w:rPr>
        <w:t>к посещению бассейнов</w:t>
      </w:r>
      <w:r w:rsidR="00541281" w:rsidRPr="00541281">
        <w:rPr>
          <w:rFonts w:ascii="Times New Roman" w:hAnsi="Times New Roman" w:cs="Times New Roman"/>
          <w:sz w:val="20"/>
        </w:rPr>
        <w:t xml:space="preserve">, которые вы собираетесь посещать. </w:t>
      </w: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2680"/>
      </w:tblGrid>
      <w:tr w:rsidR="00E00546" w:rsidRPr="00E00546" w:rsidTr="00E00546">
        <w:tc>
          <w:tcPr>
            <w:tcW w:w="3969" w:type="dxa"/>
            <w:tcBorders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680" w:type="dxa"/>
            <w:tcBorders>
              <w:left w:val="nil"/>
              <w:bottom w:val="nil"/>
            </w:tcBorders>
            <w:vAlign w:val="bottom"/>
          </w:tcPr>
          <w:p w:rsidR="00E00546" w:rsidRPr="00E00546" w:rsidRDefault="00E00546" w:rsidP="00E00546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И.В.</w:t>
            </w:r>
          </w:p>
        </w:tc>
      </w:tr>
    </w:tbl>
    <w:p w:rsidR="00E00546" w:rsidRPr="00E00546" w:rsidRDefault="00E00546" w:rsidP="00E005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00546" w:rsidRPr="00E00546" w:rsidRDefault="00E00546" w:rsidP="00E005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935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969"/>
        <w:gridCol w:w="2706"/>
        <w:gridCol w:w="2680"/>
      </w:tblGrid>
      <w:tr w:rsidR="00E00546" w:rsidRPr="00E00546" w:rsidTr="00E00546">
        <w:tc>
          <w:tcPr>
            <w:tcW w:w="3969" w:type="dxa"/>
            <w:tcBorders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E00546" w:rsidRPr="00E00546" w:rsidRDefault="00E00546" w:rsidP="00E0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706" w:type="dxa"/>
            <w:tcBorders>
              <w:left w:val="nil"/>
              <w:bottom w:val="nil"/>
            </w:tcBorders>
          </w:tcPr>
          <w:p w:rsidR="00E00546" w:rsidRPr="00E00546" w:rsidRDefault="00E00546" w:rsidP="00E005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  <w:r w:rsidRPr="00E005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ab/>
            </w:r>
          </w:p>
        </w:tc>
        <w:tc>
          <w:tcPr>
            <w:tcW w:w="2680" w:type="dxa"/>
            <w:tcBorders>
              <w:left w:val="nil"/>
              <w:bottom w:val="nil"/>
            </w:tcBorders>
            <w:vAlign w:val="bottom"/>
          </w:tcPr>
          <w:p w:rsidR="00E00546" w:rsidRPr="00E00546" w:rsidRDefault="00E00546" w:rsidP="00E00546">
            <w:pPr>
              <w:spacing w:after="0" w:line="240" w:lineRule="auto"/>
              <w:ind w:firstLine="18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Потапкина</w:t>
            </w:r>
            <w:proofErr w:type="spellEnd"/>
            <w:r w:rsidRPr="00E00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</w:tr>
    </w:tbl>
    <w:p w:rsidR="00E00546" w:rsidRPr="00E00546" w:rsidRDefault="00E00546" w:rsidP="00E00546">
      <w:pPr>
        <w:spacing w:after="0"/>
        <w:ind w:firstLine="426"/>
        <w:jc w:val="both"/>
        <w:rPr>
          <w:rFonts w:ascii="Times New Roman" w:hAnsi="Times New Roman" w:cs="Times New Roman"/>
        </w:rPr>
      </w:pPr>
    </w:p>
    <w:sectPr w:rsidR="00E00546" w:rsidRPr="00E00546" w:rsidSect="00D7465B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72E"/>
    <w:multiLevelType w:val="hybridMultilevel"/>
    <w:tmpl w:val="247616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9449E4"/>
    <w:multiLevelType w:val="hybridMultilevel"/>
    <w:tmpl w:val="0E3A03C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171455"/>
    <w:multiLevelType w:val="hybridMultilevel"/>
    <w:tmpl w:val="543026A8"/>
    <w:lvl w:ilvl="0" w:tplc="FBD6D89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B5A187E"/>
    <w:multiLevelType w:val="hybridMultilevel"/>
    <w:tmpl w:val="B88AFC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77"/>
    <w:rsid w:val="002E5973"/>
    <w:rsid w:val="00541281"/>
    <w:rsid w:val="005707B4"/>
    <w:rsid w:val="00733377"/>
    <w:rsid w:val="009D77AB"/>
    <w:rsid w:val="00D7465B"/>
    <w:rsid w:val="00E00546"/>
    <w:rsid w:val="00F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4E3D6-C6D7-4F88-B35E-202C1C7E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Наталия П. Малина</cp:lastModifiedBy>
  <cp:revision>6</cp:revision>
  <dcterms:created xsi:type="dcterms:W3CDTF">2018-12-11T11:34:00Z</dcterms:created>
  <dcterms:modified xsi:type="dcterms:W3CDTF">2018-12-17T05:57:00Z</dcterms:modified>
</cp:coreProperties>
</file>